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902C7E" w:rsidRDefault="00902C7E" w:rsidP="00B57DC3">
            <w:pPr>
              <w:rPr>
                <w:rFonts w:cs="Arial"/>
                <w:sz w:val="24"/>
                <w:szCs w:val="24"/>
              </w:rPr>
            </w:pPr>
            <w:r w:rsidRPr="00902C7E">
              <w:rPr>
                <w:rFonts w:cs="Arial"/>
                <w:sz w:val="24"/>
                <w:szCs w:val="24"/>
              </w:rPr>
              <w:t>Monitor per informazioni svolgimento didattica comprensivo di staffa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DD784A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MON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0A60DB" w:rsidRPr="000A60DB" w:rsidRDefault="000A60DB" w:rsidP="000A60D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0" w:name="_»_MONITOR_PRO_SIGNAGE_FULL_HD_WEB_OS"/>
      <w:bookmarkStart w:id="1" w:name="_bookmark0"/>
      <w:bookmarkEnd w:id="0"/>
      <w:bookmarkEnd w:id="1"/>
      <w:r w:rsidRPr="000A60DB">
        <w:rPr>
          <w:rFonts w:ascii="Calibri" w:hAnsi="Calibri" w:cs="Calibri"/>
          <w:sz w:val="24"/>
          <w:szCs w:val="24"/>
        </w:rPr>
        <w:t xml:space="preserve">Monitor serie </w:t>
      </w:r>
      <w:proofErr w:type="spellStart"/>
      <w:r w:rsidRPr="000A60DB">
        <w:rPr>
          <w:rFonts w:ascii="Calibri" w:hAnsi="Calibri" w:cs="Calibri"/>
          <w:sz w:val="24"/>
          <w:szCs w:val="24"/>
        </w:rPr>
        <w:t>Signage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da 65" pannello IPS Full HD, Risoluzione 1920x1080, Luminosità 450 nit, Operatività 24/7, </w:t>
      </w:r>
      <w:proofErr w:type="spellStart"/>
      <w:r w:rsidRPr="000A60DB">
        <w:rPr>
          <w:rFonts w:ascii="Calibri" w:hAnsi="Calibri" w:cs="Calibri"/>
          <w:sz w:val="24"/>
          <w:szCs w:val="24"/>
        </w:rPr>
        <w:t>WiFi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integrato, </w:t>
      </w:r>
      <w:proofErr w:type="spellStart"/>
      <w:r w:rsidRPr="000A60DB">
        <w:rPr>
          <w:rFonts w:ascii="Calibri" w:hAnsi="Calibri" w:cs="Calibri"/>
          <w:sz w:val="24"/>
          <w:szCs w:val="24"/>
        </w:rPr>
        <w:t>Supersign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, Smart </w:t>
      </w:r>
      <w:proofErr w:type="spellStart"/>
      <w:r w:rsidRPr="000A60DB">
        <w:rPr>
          <w:rFonts w:ascii="Calibri" w:hAnsi="Calibri" w:cs="Calibri"/>
          <w:sz w:val="24"/>
          <w:szCs w:val="24"/>
        </w:rPr>
        <w:t>webOS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3.0+ / </w:t>
      </w:r>
      <w:proofErr w:type="spellStart"/>
      <w:r w:rsidRPr="000A60DB">
        <w:rPr>
          <w:rFonts w:ascii="Calibri" w:hAnsi="Calibri" w:cs="Calibri"/>
          <w:sz w:val="24"/>
          <w:szCs w:val="24"/>
        </w:rPr>
        <w:t>SoC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A60DB">
        <w:rPr>
          <w:rFonts w:ascii="Calibri" w:hAnsi="Calibri" w:cs="Calibri"/>
          <w:sz w:val="24"/>
          <w:szCs w:val="24"/>
        </w:rPr>
        <w:t>Quadcore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, Speaker integrati 10W+10W, Connessioni HDMI / DVI / RGB / RS232C / RJ45 / Pixel </w:t>
      </w:r>
      <w:proofErr w:type="spellStart"/>
      <w:r w:rsidRPr="000A60DB">
        <w:rPr>
          <w:rFonts w:ascii="Calibri" w:hAnsi="Calibri" w:cs="Calibri"/>
          <w:sz w:val="24"/>
          <w:szCs w:val="24"/>
        </w:rPr>
        <w:t>Sensor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/ USB / IR / Audio, </w:t>
      </w:r>
      <w:proofErr w:type="spellStart"/>
      <w:r w:rsidRPr="000A60DB">
        <w:rPr>
          <w:rFonts w:ascii="Calibri" w:hAnsi="Calibri" w:cs="Calibri"/>
          <w:sz w:val="24"/>
          <w:szCs w:val="24"/>
        </w:rPr>
        <w:t>Multiscreen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(2) PIP, Dimensioni: 1456,9 x 838 x 56,5 mm; Installazione</w:t>
      </w:r>
    </w:p>
    <w:p w:rsidR="000A60DB" w:rsidRPr="000A60DB" w:rsidRDefault="000A60DB" w:rsidP="000A60D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A60DB">
        <w:rPr>
          <w:rFonts w:ascii="Calibri" w:hAnsi="Calibri" w:cs="Calibri"/>
          <w:sz w:val="24"/>
          <w:szCs w:val="24"/>
        </w:rPr>
        <w:t xml:space="preserve">Verticale / </w:t>
      </w:r>
      <w:proofErr w:type="spellStart"/>
      <w:r w:rsidRPr="000A60DB">
        <w:rPr>
          <w:rFonts w:ascii="Calibri" w:hAnsi="Calibri" w:cs="Calibri"/>
          <w:sz w:val="24"/>
          <w:szCs w:val="24"/>
        </w:rPr>
        <w:t>Orrizzontale</w:t>
      </w:r>
      <w:proofErr w:type="spellEnd"/>
      <w:r w:rsidRPr="000A60DB">
        <w:rPr>
          <w:rFonts w:ascii="Calibri" w:hAnsi="Calibri" w:cs="Calibri"/>
          <w:sz w:val="24"/>
          <w:szCs w:val="24"/>
        </w:rPr>
        <w:t>, Peso 27,9Kg, colore nero.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0A60DB" w:rsidRPr="000A60DB" w:rsidRDefault="000A60DB" w:rsidP="000A60D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A60DB">
        <w:rPr>
          <w:rFonts w:ascii="Calibri" w:hAnsi="Calibri" w:cs="Calibri"/>
          <w:sz w:val="24"/>
          <w:szCs w:val="24"/>
        </w:rPr>
        <w:t xml:space="preserve">SLIM TILT 800 Supporto da parete fisso per monitor da 40" a 80", </w:t>
      </w:r>
      <w:proofErr w:type="spellStart"/>
      <w:r w:rsidRPr="000A60DB">
        <w:rPr>
          <w:rFonts w:ascii="Calibri" w:hAnsi="Calibri" w:cs="Calibri"/>
          <w:sz w:val="24"/>
          <w:szCs w:val="24"/>
        </w:rPr>
        <w:t>max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VESA 800x400, misure </w:t>
      </w:r>
      <w:proofErr w:type="spellStart"/>
      <w:r w:rsidRPr="000A60DB">
        <w:rPr>
          <w:rFonts w:ascii="Calibri" w:hAnsi="Calibri" w:cs="Calibri"/>
          <w:sz w:val="24"/>
          <w:szCs w:val="24"/>
        </w:rPr>
        <w:t>max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840x431mm, spessore</w:t>
      </w:r>
    </w:p>
    <w:p w:rsidR="000A60DB" w:rsidRPr="000A60DB" w:rsidRDefault="000A60DB" w:rsidP="000A60D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A60DB">
        <w:rPr>
          <w:rFonts w:ascii="Calibri" w:hAnsi="Calibri" w:cs="Calibri"/>
          <w:sz w:val="24"/>
          <w:szCs w:val="24"/>
        </w:rPr>
        <w:t xml:space="preserve">37mm, inclinabile da 0 a -12, portata </w:t>
      </w:r>
      <w:proofErr w:type="spellStart"/>
      <w:r w:rsidRPr="000A60DB">
        <w:rPr>
          <w:rFonts w:ascii="Calibri" w:hAnsi="Calibri" w:cs="Calibri"/>
          <w:sz w:val="24"/>
          <w:szCs w:val="24"/>
        </w:rPr>
        <w:t>max</w:t>
      </w:r>
      <w:proofErr w:type="spellEnd"/>
      <w:r w:rsidRPr="000A60DB">
        <w:rPr>
          <w:rFonts w:ascii="Calibri" w:hAnsi="Calibri" w:cs="Calibri"/>
          <w:sz w:val="24"/>
          <w:szCs w:val="24"/>
        </w:rPr>
        <w:t xml:space="preserve"> 125Kg., colore ne</w:t>
      </w:r>
      <w:bookmarkStart w:id="2" w:name="_GoBack"/>
      <w:bookmarkEnd w:id="2"/>
      <w:r w:rsidRPr="000A60DB">
        <w:rPr>
          <w:rFonts w:ascii="Calibri" w:hAnsi="Calibri" w:cs="Calibri"/>
          <w:sz w:val="24"/>
          <w:szCs w:val="24"/>
        </w:rPr>
        <w:t>ro</w:t>
      </w:r>
    </w:p>
    <w:p w:rsidR="000A60DB" w:rsidRDefault="000A60DB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902C7E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ACF" w:rsidRDefault="00AE4ACF" w:rsidP="00B9390B">
      <w:pPr>
        <w:spacing w:after="0" w:line="240" w:lineRule="auto"/>
      </w:pPr>
      <w:r>
        <w:separator/>
      </w:r>
    </w:p>
  </w:endnote>
  <w:endnote w:type="continuationSeparator" w:id="0">
    <w:p w:rsidR="00AE4ACF" w:rsidRDefault="00AE4ACF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ACF" w:rsidRDefault="00AE4ACF" w:rsidP="00B9390B">
      <w:pPr>
        <w:spacing w:after="0" w:line="240" w:lineRule="auto"/>
      </w:pPr>
      <w:r>
        <w:separator/>
      </w:r>
    </w:p>
  </w:footnote>
  <w:footnote w:type="continuationSeparator" w:id="0">
    <w:p w:rsidR="00AE4ACF" w:rsidRDefault="00AE4ACF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02C7E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902C7E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902C7E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902C7E" w:rsidRPr="00902C7E">
          <w:rPr>
            <w:rFonts w:asciiTheme="majorHAnsi" w:eastAsiaTheme="majorEastAsia" w:hAnsiTheme="majorHAnsi" w:cstheme="majorBidi"/>
            <w:sz w:val="28"/>
            <w:szCs w:val="28"/>
          </w:rPr>
          <w:t>SCAMPIA - Dipartimento</w:t>
        </w:r>
        <w:r w:rsidRPr="00902C7E">
          <w:rPr>
            <w:rFonts w:asciiTheme="majorHAnsi" w:eastAsiaTheme="majorEastAsia" w:hAnsiTheme="majorHAnsi" w:cstheme="majorBidi"/>
            <w:sz w:val="28"/>
            <w:szCs w:val="28"/>
          </w:rPr>
          <w:t xml:space="preserve"> di Medicina</w:t>
        </w:r>
        <w:r w:rsidR="00902C7E" w:rsidRPr="00902C7E">
          <w:rPr>
            <w:rFonts w:asciiTheme="majorHAnsi" w:eastAsiaTheme="majorEastAsia" w:hAnsiTheme="majorHAnsi" w:cstheme="majorBidi"/>
            <w:sz w:val="28"/>
            <w:szCs w:val="28"/>
          </w:rPr>
          <w:t xml:space="preserve">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14D5C"/>
    <w:rsid w:val="000639B0"/>
    <w:rsid w:val="000807F9"/>
    <w:rsid w:val="000A60DB"/>
    <w:rsid w:val="00101FD4"/>
    <w:rsid w:val="001372C2"/>
    <w:rsid w:val="0017043A"/>
    <w:rsid w:val="001C037E"/>
    <w:rsid w:val="001C1C7A"/>
    <w:rsid w:val="001C75C1"/>
    <w:rsid w:val="001F5789"/>
    <w:rsid w:val="0022294B"/>
    <w:rsid w:val="00282405"/>
    <w:rsid w:val="00296782"/>
    <w:rsid w:val="002A2F38"/>
    <w:rsid w:val="003035A6"/>
    <w:rsid w:val="003108A0"/>
    <w:rsid w:val="00320E66"/>
    <w:rsid w:val="00340220"/>
    <w:rsid w:val="00353BCA"/>
    <w:rsid w:val="00372394"/>
    <w:rsid w:val="00382BA2"/>
    <w:rsid w:val="003838A7"/>
    <w:rsid w:val="003E7CCC"/>
    <w:rsid w:val="0040343C"/>
    <w:rsid w:val="004353F0"/>
    <w:rsid w:val="00437746"/>
    <w:rsid w:val="00454016"/>
    <w:rsid w:val="00456EE5"/>
    <w:rsid w:val="00470C8A"/>
    <w:rsid w:val="00486671"/>
    <w:rsid w:val="004B124F"/>
    <w:rsid w:val="004F0783"/>
    <w:rsid w:val="004F45B7"/>
    <w:rsid w:val="00517CC9"/>
    <w:rsid w:val="005255F6"/>
    <w:rsid w:val="00535774"/>
    <w:rsid w:val="00546F42"/>
    <w:rsid w:val="00576360"/>
    <w:rsid w:val="00576FB4"/>
    <w:rsid w:val="0058164E"/>
    <w:rsid w:val="005B1746"/>
    <w:rsid w:val="005D3B96"/>
    <w:rsid w:val="005F1929"/>
    <w:rsid w:val="00610EB1"/>
    <w:rsid w:val="00617ED4"/>
    <w:rsid w:val="00624D7F"/>
    <w:rsid w:val="00650A1B"/>
    <w:rsid w:val="0065361C"/>
    <w:rsid w:val="00653EA7"/>
    <w:rsid w:val="00673D59"/>
    <w:rsid w:val="00676166"/>
    <w:rsid w:val="00687B5A"/>
    <w:rsid w:val="0069633D"/>
    <w:rsid w:val="00697254"/>
    <w:rsid w:val="006B1E7C"/>
    <w:rsid w:val="006C16C7"/>
    <w:rsid w:val="006D31EB"/>
    <w:rsid w:val="006F6260"/>
    <w:rsid w:val="006F75EB"/>
    <w:rsid w:val="00707EE4"/>
    <w:rsid w:val="00713150"/>
    <w:rsid w:val="00746746"/>
    <w:rsid w:val="0077301E"/>
    <w:rsid w:val="00793DF1"/>
    <w:rsid w:val="007951DB"/>
    <w:rsid w:val="007F0CA9"/>
    <w:rsid w:val="007F2288"/>
    <w:rsid w:val="007F539D"/>
    <w:rsid w:val="00811295"/>
    <w:rsid w:val="00812FB1"/>
    <w:rsid w:val="00816CDA"/>
    <w:rsid w:val="00835358"/>
    <w:rsid w:val="008A5D11"/>
    <w:rsid w:val="008A7043"/>
    <w:rsid w:val="00902C7E"/>
    <w:rsid w:val="009050C0"/>
    <w:rsid w:val="00905692"/>
    <w:rsid w:val="009275F9"/>
    <w:rsid w:val="00953F65"/>
    <w:rsid w:val="0097044A"/>
    <w:rsid w:val="009878C9"/>
    <w:rsid w:val="009910FE"/>
    <w:rsid w:val="009C47A1"/>
    <w:rsid w:val="009C76FC"/>
    <w:rsid w:val="009F1A87"/>
    <w:rsid w:val="00A15494"/>
    <w:rsid w:val="00A555E0"/>
    <w:rsid w:val="00A77C78"/>
    <w:rsid w:val="00A90963"/>
    <w:rsid w:val="00A949F9"/>
    <w:rsid w:val="00AB2400"/>
    <w:rsid w:val="00AE0B02"/>
    <w:rsid w:val="00AE4ACF"/>
    <w:rsid w:val="00B359B0"/>
    <w:rsid w:val="00B57DC3"/>
    <w:rsid w:val="00B65F59"/>
    <w:rsid w:val="00B72EA7"/>
    <w:rsid w:val="00B91220"/>
    <w:rsid w:val="00B9390B"/>
    <w:rsid w:val="00B9458C"/>
    <w:rsid w:val="00BF04D6"/>
    <w:rsid w:val="00C3024D"/>
    <w:rsid w:val="00C3760A"/>
    <w:rsid w:val="00C65CC4"/>
    <w:rsid w:val="00C912F9"/>
    <w:rsid w:val="00CB4078"/>
    <w:rsid w:val="00CB4F96"/>
    <w:rsid w:val="00D01CE2"/>
    <w:rsid w:val="00D038BF"/>
    <w:rsid w:val="00D249DB"/>
    <w:rsid w:val="00D34354"/>
    <w:rsid w:val="00D51EF3"/>
    <w:rsid w:val="00D7742F"/>
    <w:rsid w:val="00D93C23"/>
    <w:rsid w:val="00DA20EA"/>
    <w:rsid w:val="00DA2B7C"/>
    <w:rsid w:val="00DB3863"/>
    <w:rsid w:val="00DC39F0"/>
    <w:rsid w:val="00DC45F1"/>
    <w:rsid w:val="00DD784A"/>
    <w:rsid w:val="00DF0271"/>
    <w:rsid w:val="00E03362"/>
    <w:rsid w:val="00E1182B"/>
    <w:rsid w:val="00E23E90"/>
    <w:rsid w:val="00E355C8"/>
    <w:rsid w:val="00E423FA"/>
    <w:rsid w:val="00E44AFA"/>
    <w:rsid w:val="00E82516"/>
    <w:rsid w:val="00EA1FF5"/>
    <w:rsid w:val="00ED7845"/>
    <w:rsid w:val="00EE7808"/>
    <w:rsid w:val="00EE7B14"/>
    <w:rsid w:val="00EF5D88"/>
    <w:rsid w:val="00F250F6"/>
    <w:rsid w:val="00F50397"/>
    <w:rsid w:val="00F514E0"/>
    <w:rsid w:val="00F96120"/>
    <w:rsid w:val="00FB369B"/>
    <w:rsid w:val="00FD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271F18"/>
    <w:rsid w:val="00360FD1"/>
    <w:rsid w:val="00370C28"/>
    <w:rsid w:val="004F68D2"/>
    <w:rsid w:val="00531BBB"/>
    <w:rsid w:val="005B797A"/>
    <w:rsid w:val="00647841"/>
    <w:rsid w:val="007476B3"/>
    <w:rsid w:val="007D6BF9"/>
    <w:rsid w:val="008C7383"/>
    <w:rsid w:val="00924BD1"/>
    <w:rsid w:val="0093079F"/>
    <w:rsid w:val="0093341C"/>
    <w:rsid w:val="009413F1"/>
    <w:rsid w:val="00955B8D"/>
    <w:rsid w:val="00984111"/>
    <w:rsid w:val="009E045A"/>
    <w:rsid w:val="009F1009"/>
    <w:rsid w:val="00A4147C"/>
    <w:rsid w:val="00B035B8"/>
    <w:rsid w:val="00B50CC7"/>
    <w:rsid w:val="00BF7070"/>
    <w:rsid w:val="00CC4E61"/>
    <w:rsid w:val="00CE621A"/>
    <w:rsid w:val="00D4172E"/>
    <w:rsid w:val="00D43E2D"/>
    <w:rsid w:val="00DA5D60"/>
    <w:rsid w:val="00DB48ED"/>
    <w:rsid w:val="00DE4A75"/>
    <w:rsid w:val="00E31B93"/>
    <w:rsid w:val="00EA372B"/>
    <w:rsid w:val="00EF716B"/>
    <w:rsid w:val="00F05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- Dipartimento di Medicina e Chirurgia</dc:title>
  <dc:creator>Paola Rossolini</dc:creator>
  <cp:lastModifiedBy>mrvecchiarini</cp:lastModifiedBy>
  <cp:revision>6</cp:revision>
  <dcterms:created xsi:type="dcterms:W3CDTF">2018-05-23T14:15:00Z</dcterms:created>
  <dcterms:modified xsi:type="dcterms:W3CDTF">2019-08-01T09:42:00Z</dcterms:modified>
</cp:coreProperties>
</file>